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87" w:rsidRPr="00060687" w:rsidRDefault="00060687" w:rsidP="0017497E">
      <w:pPr>
        <w:jc w:val="center"/>
        <w:rPr>
          <w:rFonts w:cstheme="minorHAnsi"/>
          <w:b/>
          <w:sz w:val="24"/>
          <w:szCs w:val="24"/>
        </w:rPr>
      </w:pPr>
      <w:r w:rsidRPr="00060687">
        <w:rPr>
          <w:rFonts w:cstheme="minorHAnsi"/>
          <w:b/>
          <w:sz w:val="24"/>
          <w:szCs w:val="24"/>
        </w:rPr>
        <w:t>Základní škola a Mateřská škola Valeč</w:t>
      </w:r>
    </w:p>
    <w:p w:rsidR="0017497E" w:rsidRPr="00060687" w:rsidRDefault="0017497E" w:rsidP="0017497E">
      <w:pPr>
        <w:jc w:val="center"/>
        <w:rPr>
          <w:rFonts w:cstheme="minorHAnsi"/>
          <w:b/>
          <w:sz w:val="24"/>
          <w:szCs w:val="24"/>
        </w:rPr>
      </w:pPr>
      <w:r w:rsidRPr="00060687">
        <w:rPr>
          <w:rFonts w:cstheme="minorHAnsi"/>
          <w:b/>
          <w:sz w:val="24"/>
          <w:szCs w:val="24"/>
        </w:rPr>
        <w:t>Dodatek Školního řádu v oblasti problematiky nemocnosti</w:t>
      </w:r>
    </w:p>
    <w:p w:rsidR="0017497E" w:rsidRPr="00060687" w:rsidRDefault="0017497E" w:rsidP="0017497E">
      <w:pPr>
        <w:jc w:val="center"/>
        <w:rPr>
          <w:rFonts w:cstheme="minorHAnsi"/>
          <w:b/>
          <w:sz w:val="24"/>
          <w:szCs w:val="24"/>
        </w:rPr>
      </w:pPr>
      <w:r w:rsidRPr="00060687">
        <w:rPr>
          <w:rFonts w:cstheme="minorHAnsi"/>
          <w:b/>
          <w:sz w:val="24"/>
          <w:szCs w:val="24"/>
        </w:rPr>
        <w:t>dětí v mateřské škole a podávání léků v mateřské škole</w:t>
      </w:r>
    </w:p>
    <w:p w:rsidR="0017497E" w:rsidRPr="00060687" w:rsidRDefault="0017497E" w:rsidP="00060687">
      <w:pPr>
        <w:jc w:val="both"/>
        <w:rPr>
          <w:rFonts w:cstheme="minorHAnsi"/>
          <w:sz w:val="24"/>
          <w:szCs w:val="24"/>
        </w:rPr>
      </w:pPr>
    </w:p>
    <w:p w:rsidR="0017497E" w:rsidRPr="00060687" w:rsidRDefault="0017497E" w:rsidP="00060687">
      <w:pPr>
        <w:pStyle w:val="Odstavecseseznamem"/>
        <w:numPr>
          <w:ilvl w:val="0"/>
          <w:numId w:val="4"/>
        </w:numPr>
        <w:tabs>
          <w:tab w:val="left" w:pos="9072"/>
        </w:tabs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Mateřská škola se řídí § 29 odst. 2 zákona č. 561/2004 Sb., o předškolním, základním, středním, vyšším odborném a jiném vzdělávání (školský zákon). Dle tohoto ustanovení má mateřská škola povinnost zajišťovat bezpečnost a ochranu zdraví dětí při vzdělávání a s ním přímo souvisejících činnostech, přičemž podmínky zajištění této bezpečnosti a ochrany zdraví dětí upravuje školní řád (</w:t>
      </w:r>
      <w:proofErr w:type="spellStart"/>
      <w:r w:rsidRPr="00060687">
        <w:rPr>
          <w:rFonts w:cstheme="minorHAnsi"/>
          <w:sz w:val="24"/>
          <w:szCs w:val="24"/>
        </w:rPr>
        <w:t>ust</w:t>
      </w:r>
      <w:proofErr w:type="spellEnd"/>
      <w:r w:rsidRPr="00060687">
        <w:rPr>
          <w:rFonts w:cstheme="minorHAnsi"/>
          <w:sz w:val="24"/>
          <w:szCs w:val="24"/>
        </w:rPr>
        <w:t>. § 30 odst. 1 písm. c) školského zákona).</w:t>
      </w:r>
    </w:p>
    <w:p w:rsidR="0017497E" w:rsidRPr="00060687" w:rsidRDefault="0017497E" w:rsidP="00060687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Mateřská škola nejen že zajišťuje bezpečnost a ochranu zdraví či pravidla náležitého dohledu, ale též podmínky předcházení vzniku a šíření infekčních onemocnění mezi dětmi.</w:t>
      </w:r>
    </w:p>
    <w:p w:rsidR="0017497E" w:rsidRPr="00060687" w:rsidRDefault="0017497E" w:rsidP="00060687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 xml:space="preserve">Dále se mateřská škola řídí </w:t>
      </w:r>
      <w:proofErr w:type="spellStart"/>
      <w:r w:rsidRPr="00060687">
        <w:rPr>
          <w:rFonts w:cstheme="minorHAnsi"/>
          <w:sz w:val="24"/>
          <w:szCs w:val="24"/>
        </w:rPr>
        <w:t>ust</w:t>
      </w:r>
      <w:proofErr w:type="spellEnd"/>
      <w:r w:rsidRPr="00060687">
        <w:rPr>
          <w:rFonts w:cstheme="minorHAnsi"/>
          <w:sz w:val="24"/>
          <w:szCs w:val="24"/>
        </w:rPr>
        <w:t xml:space="preserve">. § 7 odst. 3 zákona č. 258/2000 Sb., o ochraně veřejného zdraví a o změně některých souvisejících zákonů, který ukládá zařízením pro výchovu a vzdělávání (tj. i mateřským školám – srov. jeho </w:t>
      </w:r>
      <w:proofErr w:type="spellStart"/>
      <w:r w:rsidRPr="00060687">
        <w:rPr>
          <w:rFonts w:cstheme="minorHAnsi"/>
          <w:sz w:val="24"/>
          <w:szCs w:val="24"/>
        </w:rPr>
        <w:t>ust</w:t>
      </w:r>
      <w:proofErr w:type="spellEnd"/>
      <w:r w:rsidRPr="00060687">
        <w:rPr>
          <w:rFonts w:cstheme="minorHAnsi"/>
          <w:sz w:val="24"/>
          <w:szCs w:val="24"/>
        </w:rPr>
        <w:t>. § 7 odst.</w:t>
      </w:r>
    </w:p>
    <w:p w:rsidR="0017497E" w:rsidRPr="00060687" w:rsidRDefault="0017497E" w:rsidP="00060687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povinnost zajistit oddělení dítěte, které vykazuje známky akutního onemocnění, od ostatních dětí.</w:t>
      </w:r>
    </w:p>
    <w:p w:rsidR="0017497E" w:rsidRPr="00060687" w:rsidRDefault="0017497E" w:rsidP="00060687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Mateřská škola má právo ve smyslu § 35 odst. 1 písm. b) školského zákona „vyloučit“ dítě ze vzdělávání v případě onemocnění, přičemž při závažném a opakovaném porušování těchto ustanovení rodičem může mateřská škola ukončit předškolní vzdělávání dítěte.</w:t>
      </w:r>
    </w:p>
    <w:p w:rsidR="0017497E" w:rsidRPr="00060687" w:rsidRDefault="0017497E" w:rsidP="00060687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Do mateřské školky je možné přivést dítě pouze zcela zdravé, to je bez známek jakéhokoliv akutního infekčního onemocnění, nebo parazitárního napadení.</w:t>
      </w:r>
    </w:p>
    <w:p w:rsidR="0017497E" w:rsidRPr="00060687" w:rsidRDefault="0017497E" w:rsidP="00060687">
      <w:pPr>
        <w:jc w:val="both"/>
        <w:rPr>
          <w:rFonts w:cstheme="minorHAnsi"/>
          <w:b/>
          <w:sz w:val="24"/>
          <w:szCs w:val="24"/>
        </w:rPr>
      </w:pPr>
      <w:r w:rsidRPr="00060687">
        <w:rPr>
          <w:rFonts w:cstheme="minorHAnsi"/>
          <w:b/>
          <w:sz w:val="24"/>
          <w:szCs w:val="24"/>
        </w:rPr>
        <w:t>Za akutní infekční onemocnění se považuje:</w:t>
      </w:r>
    </w:p>
    <w:p w:rsidR="0017497E" w:rsidRPr="00060687" w:rsidRDefault="0017497E" w:rsidP="00060687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Virová rýma (tj. průhledná rýma, která intenzivně dítěti vytéká z nosu) a to i bez zvýšené tělesné teploty.</w:t>
      </w:r>
    </w:p>
    <w:p w:rsidR="0017497E" w:rsidRPr="00060687" w:rsidRDefault="0017497E" w:rsidP="00060687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Bakteriální rýma (tj. zabarvená – zelená, žlutá, hnědá rýma, která vytéká dítěti z nosu) a to i bez zvýšené tělesné teploty.</w:t>
      </w:r>
    </w:p>
    <w:p w:rsidR="0017497E" w:rsidRPr="00060687" w:rsidRDefault="0017497E" w:rsidP="00060687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Intenzivní kašel (tj. kašel, který přetrvává i při klidové činnosti dítěte) a to i bez zvýšené tělesné teploty.</w:t>
      </w:r>
    </w:p>
    <w:p w:rsidR="0017497E" w:rsidRPr="00060687" w:rsidRDefault="0017497E" w:rsidP="00060687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Onemocnění, které se vysévá vyrážkou na kůži – plané neštovice, 5. nemoc, 6. nemoc, syndrom ruka-noha-ústa, spála, impetigo.</w:t>
      </w:r>
    </w:p>
    <w:p w:rsidR="0017497E" w:rsidRPr="00060687" w:rsidRDefault="0017497E" w:rsidP="00060687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 xml:space="preserve">Průjem a zvracení a to i 3 dny poté, co již dítě nemá průjem a nezvrací. Školka nemůže dětem podávat dietní stravu, proto dítě, které nemá </w:t>
      </w:r>
      <w:proofErr w:type="spellStart"/>
      <w:r w:rsidRPr="00060687">
        <w:rPr>
          <w:rFonts w:cstheme="minorHAnsi"/>
          <w:sz w:val="24"/>
          <w:szCs w:val="24"/>
        </w:rPr>
        <w:t>realimentovaný</w:t>
      </w:r>
      <w:proofErr w:type="spellEnd"/>
      <w:r w:rsidRPr="00060687">
        <w:rPr>
          <w:rFonts w:cstheme="minorHAnsi"/>
          <w:sz w:val="24"/>
          <w:szCs w:val="24"/>
        </w:rPr>
        <w:t xml:space="preserve"> </w:t>
      </w:r>
      <w:proofErr w:type="gramStart"/>
      <w:r w:rsidRPr="00060687">
        <w:rPr>
          <w:rFonts w:cstheme="minorHAnsi"/>
          <w:sz w:val="24"/>
          <w:szCs w:val="24"/>
        </w:rPr>
        <w:t>trávící</w:t>
      </w:r>
      <w:proofErr w:type="gramEnd"/>
      <w:r w:rsidRPr="00060687">
        <w:rPr>
          <w:rFonts w:cstheme="minorHAnsi"/>
          <w:sz w:val="24"/>
          <w:szCs w:val="24"/>
        </w:rPr>
        <w:t xml:space="preserve"> trakt na běžnou stravu nepřijme.</w:t>
      </w:r>
    </w:p>
    <w:p w:rsidR="0017497E" w:rsidRPr="00060687" w:rsidRDefault="0017497E" w:rsidP="00060687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Zánět spojivek.</w:t>
      </w:r>
    </w:p>
    <w:p w:rsidR="0017497E" w:rsidRPr="00060687" w:rsidRDefault="0017497E" w:rsidP="00060687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Zvýšená tělesná teplota nebo horečka.</w:t>
      </w:r>
    </w:p>
    <w:p w:rsidR="00060687" w:rsidRDefault="00060687" w:rsidP="00060687">
      <w:pPr>
        <w:jc w:val="both"/>
        <w:rPr>
          <w:rFonts w:cstheme="minorHAnsi"/>
          <w:b/>
          <w:sz w:val="24"/>
          <w:szCs w:val="24"/>
        </w:rPr>
      </w:pPr>
    </w:p>
    <w:p w:rsidR="0017497E" w:rsidRPr="00060687" w:rsidRDefault="0017497E" w:rsidP="00060687">
      <w:pPr>
        <w:jc w:val="both"/>
        <w:rPr>
          <w:rFonts w:cstheme="minorHAnsi"/>
          <w:b/>
          <w:sz w:val="24"/>
          <w:szCs w:val="24"/>
        </w:rPr>
      </w:pPr>
      <w:r w:rsidRPr="00060687">
        <w:rPr>
          <w:rFonts w:cstheme="minorHAnsi"/>
          <w:b/>
          <w:sz w:val="24"/>
          <w:szCs w:val="24"/>
        </w:rPr>
        <w:lastRenderedPageBreak/>
        <w:t>Za parazitární onemocnění se považuje:</w:t>
      </w:r>
    </w:p>
    <w:p w:rsidR="0017497E" w:rsidRPr="00060687" w:rsidRDefault="0017497E" w:rsidP="00060687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proofErr w:type="spellStart"/>
      <w:r w:rsidRPr="00060687">
        <w:rPr>
          <w:rFonts w:cstheme="minorHAnsi"/>
          <w:sz w:val="24"/>
          <w:szCs w:val="24"/>
        </w:rPr>
        <w:t>Pedikulóza</w:t>
      </w:r>
      <w:proofErr w:type="spellEnd"/>
      <w:r w:rsidRPr="00060687">
        <w:rPr>
          <w:rFonts w:cstheme="minorHAnsi"/>
          <w:sz w:val="24"/>
          <w:szCs w:val="24"/>
        </w:rPr>
        <w:t xml:space="preserve"> (veš dětská). Dítě může školka přijmout až tehdy, je-li zcela odvšivené,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tedy bez živých vší a hnid.</w:t>
      </w:r>
    </w:p>
    <w:p w:rsidR="0017497E" w:rsidRPr="00060687" w:rsidRDefault="0017497E" w:rsidP="00060687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Roup dětský.</w:t>
      </w:r>
    </w:p>
    <w:p w:rsidR="0017497E" w:rsidRPr="00060687" w:rsidRDefault="0017497E" w:rsidP="00060687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Svrab.</w:t>
      </w:r>
    </w:p>
    <w:p w:rsidR="0017497E" w:rsidRPr="00060687" w:rsidRDefault="0017497E" w:rsidP="00060687">
      <w:pPr>
        <w:jc w:val="both"/>
        <w:rPr>
          <w:rFonts w:cstheme="minorHAnsi"/>
          <w:b/>
          <w:sz w:val="24"/>
          <w:szCs w:val="24"/>
        </w:rPr>
      </w:pPr>
      <w:r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b/>
          <w:sz w:val="24"/>
          <w:szCs w:val="24"/>
        </w:rPr>
        <w:t>Mateřská škola má právo ihned a kdykoliv během dne odeslat dítě do domácího</w:t>
      </w:r>
      <w:r w:rsidR="00060687" w:rsidRPr="00060687">
        <w:rPr>
          <w:rFonts w:cstheme="minorHAnsi"/>
          <w:b/>
          <w:sz w:val="24"/>
          <w:szCs w:val="24"/>
        </w:rPr>
        <w:t xml:space="preserve"> </w:t>
      </w:r>
      <w:r w:rsidRPr="00060687">
        <w:rPr>
          <w:rFonts w:cstheme="minorHAnsi"/>
          <w:b/>
          <w:sz w:val="24"/>
          <w:szCs w:val="24"/>
        </w:rPr>
        <w:t>léčení, pokud má podezření, že je dítě akutně nemocné, nebo má parazitární</w:t>
      </w:r>
      <w:r w:rsidR="00060687" w:rsidRPr="00060687">
        <w:rPr>
          <w:rFonts w:cstheme="minorHAnsi"/>
          <w:b/>
          <w:sz w:val="24"/>
          <w:szCs w:val="24"/>
        </w:rPr>
        <w:t xml:space="preserve"> </w:t>
      </w:r>
      <w:r w:rsidRPr="00060687">
        <w:rPr>
          <w:rFonts w:cstheme="minorHAnsi"/>
          <w:b/>
          <w:sz w:val="24"/>
          <w:szCs w:val="24"/>
        </w:rPr>
        <w:t>onemocnění.</w:t>
      </w:r>
    </w:p>
    <w:p w:rsidR="0017497E" w:rsidRPr="00060687" w:rsidRDefault="0017497E" w:rsidP="00060687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Mateřská škola má povinnost zajistit oddělení nemocného dítěte od kolektivu zdravých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dětí.</w:t>
      </w:r>
    </w:p>
    <w:p w:rsidR="0017497E" w:rsidRPr="00060687" w:rsidRDefault="0017497E" w:rsidP="00060687">
      <w:pPr>
        <w:jc w:val="both"/>
        <w:rPr>
          <w:rFonts w:cstheme="minorHAnsi"/>
          <w:b/>
          <w:sz w:val="24"/>
          <w:szCs w:val="24"/>
        </w:rPr>
      </w:pPr>
      <w:r w:rsidRPr="00060687">
        <w:rPr>
          <w:rFonts w:cstheme="minorHAnsi"/>
          <w:b/>
          <w:sz w:val="24"/>
          <w:szCs w:val="24"/>
        </w:rPr>
        <w:t>Rodiče mají povinnost mateřské škole nahlásit infekční a parazitární</w:t>
      </w:r>
      <w:r w:rsidR="00060687" w:rsidRPr="00060687">
        <w:rPr>
          <w:rFonts w:cstheme="minorHAnsi"/>
          <w:b/>
          <w:sz w:val="24"/>
          <w:szCs w:val="24"/>
        </w:rPr>
        <w:t xml:space="preserve"> o</w:t>
      </w:r>
      <w:r w:rsidRPr="00060687">
        <w:rPr>
          <w:rFonts w:cstheme="minorHAnsi"/>
          <w:b/>
          <w:sz w:val="24"/>
          <w:szCs w:val="24"/>
        </w:rPr>
        <w:t>nemocnění u svého dítěte, aby se zamezilo dalšímu šíření:</w:t>
      </w:r>
    </w:p>
    <w:p w:rsidR="0017497E" w:rsidRPr="00060687" w:rsidRDefault="0017497E" w:rsidP="00060687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Plané neštovice.</w:t>
      </w:r>
    </w:p>
    <w:p w:rsidR="0017497E" w:rsidRPr="00060687" w:rsidRDefault="0017497E" w:rsidP="00060687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Spála.</w:t>
      </w:r>
    </w:p>
    <w:p w:rsidR="0017497E" w:rsidRPr="00060687" w:rsidRDefault="0017497E" w:rsidP="00060687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Impetigo.</w:t>
      </w:r>
    </w:p>
    <w:p w:rsidR="0017497E" w:rsidRPr="00060687" w:rsidRDefault="0017497E" w:rsidP="00060687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Průjem a zvracení.</w:t>
      </w:r>
    </w:p>
    <w:p w:rsidR="0017497E" w:rsidRPr="00060687" w:rsidRDefault="0017497E" w:rsidP="00060687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5. nemoc, 6. nemoc, syndrom ruka-noha-ústa.</w:t>
      </w:r>
    </w:p>
    <w:p w:rsidR="0017497E" w:rsidRPr="00060687" w:rsidRDefault="0017497E" w:rsidP="00060687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Zánět spojivek.</w:t>
      </w:r>
    </w:p>
    <w:p w:rsidR="0017497E" w:rsidRPr="00060687" w:rsidRDefault="0017497E" w:rsidP="00060687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proofErr w:type="spellStart"/>
      <w:r w:rsidRPr="00060687">
        <w:rPr>
          <w:rFonts w:cstheme="minorHAnsi"/>
          <w:sz w:val="24"/>
          <w:szCs w:val="24"/>
        </w:rPr>
        <w:t>Pedikulóza</w:t>
      </w:r>
      <w:proofErr w:type="spellEnd"/>
      <w:r w:rsidRPr="00060687">
        <w:rPr>
          <w:rFonts w:cstheme="minorHAnsi"/>
          <w:sz w:val="24"/>
          <w:szCs w:val="24"/>
        </w:rPr>
        <w:t xml:space="preserve"> (veš dětská).</w:t>
      </w:r>
    </w:p>
    <w:p w:rsidR="0017497E" w:rsidRPr="00060687" w:rsidRDefault="0017497E" w:rsidP="00060687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Roupi.</w:t>
      </w:r>
    </w:p>
    <w:p w:rsidR="0017497E" w:rsidRPr="00060687" w:rsidRDefault="0017497E" w:rsidP="00060687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Svrab.</w:t>
      </w:r>
    </w:p>
    <w:p w:rsidR="0017497E" w:rsidRPr="00060687" w:rsidRDefault="0017497E" w:rsidP="00060687">
      <w:p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Na základě informace od rodičů má mateřská škola povinnost informovat ostatní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rodiče, že se v mateřské škole vyskytlo infekční nebo parazitární onemocnění.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Oznámení probíhá formou obecného písemného oznámení na viditelném místě, že se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ve školce vyskytuje konkrétní onemocnění.</w:t>
      </w:r>
    </w:p>
    <w:p w:rsidR="0017497E" w:rsidRPr="00060687" w:rsidRDefault="0017497E" w:rsidP="00060687">
      <w:pPr>
        <w:jc w:val="both"/>
        <w:rPr>
          <w:rFonts w:cstheme="minorHAnsi"/>
          <w:b/>
          <w:sz w:val="24"/>
          <w:szCs w:val="24"/>
        </w:rPr>
      </w:pPr>
      <w:r w:rsidRPr="00060687">
        <w:rPr>
          <w:rFonts w:cstheme="minorHAnsi"/>
          <w:b/>
          <w:sz w:val="24"/>
          <w:szCs w:val="24"/>
        </w:rPr>
        <w:t>Chronická onemocnění u dítěte.</w:t>
      </w:r>
    </w:p>
    <w:p w:rsidR="0017497E" w:rsidRPr="00060687" w:rsidRDefault="0017497E" w:rsidP="00060687">
      <w:pPr>
        <w:pStyle w:val="Odstavecseseznamem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Pokud má dítě chronické onemocnění, jako je alergie a z toho vyplývající alergická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rýma, kašel a zánět spojivek, je nutné mateřské škole předložit potvrzení lékaře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specialisty (alergologa), že dítě má zmíněné chronické potíže, jinak bude dítě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 xml:space="preserve">považováno za nemocné a bude odesláno do domácího </w:t>
      </w:r>
      <w:r w:rsidR="00060687" w:rsidRPr="00060687">
        <w:rPr>
          <w:rFonts w:cstheme="minorHAnsi"/>
          <w:sz w:val="24"/>
          <w:szCs w:val="24"/>
        </w:rPr>
        <w:t>l</w:t>
      </w:r>
      <w:r w:rsidRPr="00060687">
        <w:rPr>
          <w:rFonts w:cstheme="minorHAnsi"/>
          <w:sz w:val="24"/>
          <w:szCs w:val="24"/>
        </w:rPr>
        <w:t>éčení.</w:t>
      </w:r>
    </w:p>
    <w:p w:rsidR="0017497E" w:rsidRPr="00060687" w:rsidRDefault="0017497E" w:rsidP="00060687">
      <w:pPr>
        <w:pStyle w:val="Odstavecseseznamem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Za alergickou rýmu je považována rýma bílá, průhledná. Zabarvená rýma je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považována za infekční a dítě bude odesláno do domácího léčení.</w:t>
      </w:r>
    </w:p>
    <w:p w:rsidR="0017497E" w:rsidRPr="00060687" w:rsidRDefault="0017497E" w:rsidP="00060687">
      <w:pPr>
        <w:ind w:left="360"/>
        <w:jc w:val="both"/>
        <w:rPr>
          <w:rFonts w:cstheme="minorHAnsi"/>
          <w:b/>
          <w:sz w:val="24"/>
          <w:szCs w:val="24"/>
        </w:rPr>
      </w:pPr>
      <w:r w:rsidRPr="00060687">
        <w:rPr>
          <w:rFonts w:cstheme="minorHAnsi"/>
          <w:b/>
          <w:sz w:val="24"/>
          <w:szCs w:val="24"/>
        </w:rPr>
        <w:t>Mezi další chronická onemocnění, která jsou nutná doložit lékařským potvrzením je:</w:t>
      </w:r>
    </w:p>
    <w:p w:rsidR="0017497E" w:rsidRPr="00060687" w:rsidRDefault="0017497E" w:rsidP="00060687">
      <w:pPr>
        <w:pStyle w:val="Odstavecseseznamem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Epilepsie,</w:t>
      </w:r>
    </w:p>
    <w:p w:rsidR="0017497E" w:rsidRPr="00060687" w:rsidRDefault="0017497E" w:rsidP="00060687">
      <w:pPr>
        <w:pStyle w:val="Odstavecseseznamem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 xml:space="preserve">Astma </w:t>
      </w:r>
      <w:proofErr w:type="spellStart"/>
      <w:r w:rsidRPr="00060687">
        <w:rPr>
          <w:rFonts w:cstheme="minorHAnsi"/>
          <w:sz w:val="24"/>
          <w:szCs w:val="24"/>
        </w:rPr>
        <w:t>bronchiale</w:t>
      </w:r>
      <w:proofErr w:type="spellEnd"/>
      <w:r w:rsidRPr="00060687">
        <w:rPr>
          <w:rFonts w:cstheme="minorHAnsi"/>
          <w:sz w:val="24"/>
          <w:szCs w:val="24"/>
        </w:rPr>
        <w:t>.</w:t>
      </w:r>
    </w:p>
    <w:p w:rsidR="00060687" w:rsidRPr="00060687" w:rsidRDefault="00060687" w:rsidP="00060687">
      <w:pPr>
        <w:jc w:val="both"/>
        <w:rPr>
          <w:rFonts w:cstheme="minorHAnsi"/>
          <w:sz w:val="24"/>
          <w:szCs w:val="24"/>
        </w:rPr>
      </w:pPr>
    </w:p>
    <w:p w:rsidR="00060687" w:rsidRDefault="00060687" w:rsidP="00060687">
      <w:pPr>
        <w:jc w:val="both"/>
        <w:rPr>
          <w:rFonts w:cstheme="minorHAnsi"/>
          <w:b/>
          <w:sz w:val="24"/>
          <w:szCs w:val="24"/>
        </w:rPr>
      </w:pPr>
    </w:p>
    <w:p w:rsidR="00060687" w:rsidRDefault="00060687" w:rsidP="00060687">
      <w:pPr>
        <w:jc w:val="both"/>
        <w:rPr>
          <w:rFonts w:cstheme="minorHAnsi"/>
          <w:b/>
          <w:sz w:val="24"/>
          <w:szCs w:val="24"/>
        </w:rPr>
      </w:pPr>
    </w:p>
    <w:p w:rsidR="0017497E" w:rsidRPr="00060687" w:rsidRDefault="0017497E" w:rsidP="00060687">
      <w:pPr>
        <w:jc w:val="both"/>
        <w:rPr>
          <w:rFonts w:cstheme="minorHAnsi"/>
          <w:b/>
          <w:sz w:val="24"/>
          <w:szCs w:val="24"/>
        </w:rPr>
      </w:pPr>
      <w:r w:rsidRPr="00060687">
        <w:rPr>
          <w:rFonts w:cstheme="minorHAnsi"/>
          <w:b/>
          <w:sz w:val="24"/>
          <w:szCs w:val="24"/>
        </w:rPr>
        <w:lastRenderedPageBreak/>
        <w:t>Podávání léků a léčivých přípravků dětem v mateřské škole.</w:t>
      </w:r>
    </w:p>
    <w:p w:rsidR="0017497E" w:rsidRPr="00060687" w:rsidRDefault="0017497E" w:rsidP="00060687">
      <w:p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Mateřská škola nemá povinnosti dětem v mateřské škole podávat jakékoliv léky a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léčivé přípravky.</w:t>
      </w:r>
    </w:p>
    <w:p w:rsidR="0017497E" w:rsidRPr="00060687" w:rsidRDefault="0017497E" w:rsidP="00060687">
      <w:p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Pedagogický pracovník podle § 2 zákona č. 372/2011 Sb., o zdravotních službách a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podmínkách jejich poskytování (zákon o zdravotních službách), ve znění pozdějších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předpisů, nemůže podávat léky, protože není zdravotnickým pracovníkem, který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má k tomu oprávnění.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V případě, že dítě potřebuje v neodkladné situaci, v rámci první pomoci, podat lék, je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nutné písemně požádat instituci – mateřskou školu a doložit potřebnost zprávou od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lékaře (viz. Formulář žádosti o podávání léků). V případě kladného vyřízení žádosti je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rodič povinen se osobně dostavit a sepsat na místě „Protokol o podávání léků“ (viz.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Formulář protokol o podávání léků) s pedagogy, kteří souhlasí, že lék, v</w:t>
      </w:r>
      <w:r w:rsidR="00060687" w:rsidRPr="00060687">
        <w:rPr>
          <w:rFonts w:cstheme="minorHAnsi"/>
          <w:sz w:val="24"/>
          <w:szCs w:val="24"/>
        </w:rPr>
        <w:t> </w:t>
      </w:r>
      <w:r w:rsidRPr="00060687">
        <w:rPr>
          <w:rFonts w:cstheme="minorHAnsi"/>
          <w:sz w:val="24"/>
          <w:szCs w:val="24"/>
        </w:rPr>
        <w:t>případě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neodkladné situace, dítěti podají.</w:t>
      </w:r>
    </w:p>
    <w:p w:rsidR="0017497E" w:rsidRPr="00060687" w:rsidRDefault="0017497E" w:rsidP="00060687">
      <w:p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Školka je povinna, i přes souhlas s podáváním léků, volat v život ohrožujících stavech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záchrannou službu.</w:t>
      </w:r>
      <w:r w:rsidR="00060687" w:rsidRPr="00060687">
        <w:rPr>
          <w:rFonts w:cstheme="minorHAnsi"/>
          <w:sz w:val="24"/>
          <w:szCs w:val="24"/>
        </w:rPr>
        <w:t xml:space="preserve"> </w:t>
      </w:r>
      <w:r w:rsidRPr="00060687">
        <w:rPr>
          <w:rFonts w:cstheme="minorHAnsi"/>
          <w:sz w:val="24"/>
          <w:szCs w:val="24"/>
        </w:rPr>
        <w:t>Pokud mateřská škola žádost rodiče o podávání léků zamítne, je rodič povinen zajistit</w:t>
      </w:r>
    </w:p>
    <w:p w:rsidR="00D10696" w:rsidRPr="00060687" w:rsidRDefault="0017497E" w:rsidP="00060687">
      <w:pPr>
        <w:jc w:val="both"/>
        <w:rPr>
          <w:rFonts w:cstheme="minorHAnsi"/>
          <w:sz w:val="24"/>
          <w:szCs w:val="24"/>
        </w:rPr>
      </w:pPr>
      <w:r w:rsidRPr="00060687">
        <w:rPr>
          <w:rFonts w:cstheme="minorHAnsi"/>
          <w:sz w:val="24"/>
          <w:szCs w:val="24"/>
        </w:rPr>
        <w:t>podání léků sám.</w:t>
      </w:r>
    </w:p>
    <w:p w:rsidR="0017497E" w:rsidRPr="00060687" w:rsidRDefault="0017497E" w:rsidP="00060687">
      <w:pPr>
        <w:jc w:val="both"/>
        <w:rPr>
          <w:rFonts w:cstheme="minorHAnsi"/>
          <w:sz w:val="24"/>
          <w:szCs w:val="24"/>
        </w:rPr>
      </w:pPr>
    </w:p>
    <w:p w:rsidR="0017497E" w:rsidRPr="00060687" w:rsidRDefault="0017497E" w:rsidP="00060687">
      <w:pPr>
        <w:jc w:val="both"/>
        <w:rPr>
          <w:rFonts w:cstheme="minorHAnsi"/>
          <w:sz w:val="24"/>
          <w:szCs w:val="24"/>
        </w:rPr>
      </w:pPr>
    </w:p>
    <w:p w:rsidR="0017497E" w:rsidRPr="00060687" w:rsidRDefault="0017497E" w:rsidP="00060687">
      <w:pPr>
        <w:jc w:val="both"/>
        <w:rPr>
          <w:rFonts w:cstheme="minorHAnsi"/>
          <w:sz w:val="24"/>
          <w:szCs w:val="24"/>
        </w:rPr>
      </w:pPr>
    </w:p>
    <w:p w:rsidR="0017497E" w:rsidRDefault="0017497E" w:rsidP="00060687">
      <w:pPr>
        <w:jc w:val="both"/>
        <w:rPr>
          <w:rFonts w:cstheme="minorHAnsi"/>
          <w:sz w:val="24"/>
          <w:szCs w:val="24"/>
        </w:rPr>
      </w:pPr>
    </w:p>
    <w:p w:rsidR="00292CF0" w:rsidRDefault="00292CF0" w:rsidP="00060687">
      <w:pPr>
        <w:jc w:val="both"/>
        <w:rPr>
          <w:rFonts w:cstheme="minorHAnsi"/>
          <w:sz w:val="24"/>
          <w:szCs w:val="24"/>
        </w:rPr>
      </w:pPr>
    </w:p>
    <w:p w:rsidR="00292CF0" w:rsidRDefault="00292CF0" w:rsidP="00060687">
      <w:pPr>
        <w:jc w:val="both"/>
        <w:rPr>
          <w:rFonts w:cstheme="minorHAnsi"/>
          <w:sz w:val="24"/>
          <w:szCs w:val="24"/>
        </w:rPr>
      </w:pPr>
    </w:p>
    <w:p w:rsidR="00292CF0" w:rsidRDefault="00292CF0" w:rsidP="00060687">
      <w:pPr>
        <w:jc w:val="both"/>
        <w:rPr>
          <w:rFonts w:cstheme="minorHAnsi"/>
          <w:sz w:val="24"/>
          <w:szCs w:val="24"/>
        </w:rPr>
      </w:pPr>
    </w:p>
    <w:p w:rsidR="00292CF0" w:rsidRDefault="00292CF0" w:rsidP="00060687">
      <w:pPr>
        <w:jc w:val="both"/>
        <w:rPr>
          <w:rFonts w:cstheme="minorHAnsi"/>
          <w:sz w:val="24"/>
          <w:szCs w:val="24"/>
        </w:rPr>
      </w:pPr>
    </w:p>
    <w:p w:rsidR="00292CF0" w:rsidRDefault="00292CF0" w:rsidP="0006068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</w:t>
      </w:r>
      <w:proofErr w:type="gramStart"/>
      <w:r>
        <w:rPr>
          <w:rFonts w:cstheme="minorHAnsi"/>
          <w:sz w:val="24"/>
          <w:szCs w:val="24"/>
        </w:rPr>
        <w:t xml:space="preserve">…..                                                                   </w:t>
      </w:r>
      <w:bookmarkStart w:id="0" w:name="_GoBack"/>
      <w:bookmarkEnd w:id="0"/>
      <w:proofErr w:type="gramEnd"/>
      <w:r>
        <w:rPr>
          <w:rFonts w:cstheme="minorHAnsi"/>
          <w:sz w:val="24"/>
          <w:szCs w:val="24"/>
        </w:rPr>
        <w:t>……………………………………….</w:t>
      </w:r>
    </w:p>
    <w:p w:rsidR="00292CF0" w:rsidRDefault="00292CF0" w:rsidP="0006068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Lenka </w:t>
      </w:r>
      <w:proofErr w:type="gramStart"/>
      <w:r>
        <w:rPr>
          <w:rFonts w:cstheme="minorHAnsi"/>
          <w:sz w:val="24"/>
          <w:szCs w:val="24"/>
        </w:rPr>
        <w:t>Kohoutová                                                                        Mgr.</w:t>
      </w:r>
      <w:proofErr w:type="gramEnd"/>
      <w:r>
        <w:rPr>
          <w:rFonts w:cstheme="minorHAnsi"/>
          <w:sz w:val="24"/>
          <w:szCs w:val="24"/>
        </w:rPr>
        <w:t xml:space="preserve"> Simona Kohoutová </w:t>
      </w:r>
    </w:p>
    <w:p w:rsidR="00292CF0" w:rsidRDefault="00292CF0" w:rsidP="0006068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ředitelka </w:t>
      </w:r>
      <w:proofErr w:type="gramStart"/>
      <w:r>
        <w:rPr>
          <w:rFonts w:cstheme="minorHAnsi"/>
          <w:sz w:val="24"/>
          <w:szCs w:val="24"/>
        </w:rPr>
        <w:t>školy                                                                                          vedoucí</w:t>
      </w:r>
      <w:proofErr w:type="gramEnd"/>
      <w:r>
        <w:rPr>
          <w:rFonts w:cstheme="minorHAnsi"/>
          <w:sz w:val="24"/>
          <w:szCs w:val="24"/>
        </w:rPr>
        <w:t xml:space="preserve"> uč. MŠ</w:t>
      </w:r>
    </w:p>
    <w:p w:rsidR="00292CF0" w:rsidRDefault="00292CF0" w:rsidP="00060687">
      <w:pPr>
        <w:jc w:val="both"/>
        <w:rPr>
          <w:rFonts w:cstheme="minorHAnsi"/>
          <w:sz w:val="24"/>
          <w:szCs w:val="24"/>
        </w:rPr>
      </w:pPr>
    </w:p>
    <w:p w:rsidR="00292CF0" w:rsidRDefault="00292CF0" w:rsidP="00060687">
      <w:pPr>
        <w:jc w:val="both"/>
        <w:rPr>
          <w:rFonts w:cstheme="minorHAnsi"/>
          <w:sz w:val="24"/>
          <w:szCs w:val="24"/>
        </w:rPr>
      </w:pPr>
    </w:p>
    <w:p w:rsidR="00292CF0" w:rsidRDefault="00292CF0" w:rsidP="00060687">
      <w:pPr>
        <w:jc w:val="both"/>
        <w:rPr>
          <w:rFonts w:cstheme="minorHAnsi"/>
          <w:sz w:val="24"/>
          <w:szCs w:val="24"/>
        </w:rPr>
      </w:pPr>
    </w:p>
    <w:p w:rsidR="00292CF0" w:rsidRDefault="00292CF0" w:rsidP="0006068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Valeč 2. 9. 2019</w:t>
      </w:r>
    </w:p>
    <w:p w:rsidR="00292CF0" w:rsidRPr="00060687" w:rsidRDefault="00292CF0" w:rsidP="00060687">
      <w:pPr>
        <w:jc w:val="both"/>
        <w:rPr>
          <w:rFonts w:cstheme="minorHAnsi"/>
          <w:sz w:val="24"/>
          <w:szCs w:val="24"/>
        </w:rPr>
      </w:pPr>
    </w:p>
    <w:p w:rsidR="0017497E" w:rsidRPr="00060687" w:rsidRDefault="0017497E" w:rsidP="00060687">
      <w:pPr>
        <w:jc w:val="both"/>
        <w:rPr>
          <w:rFonts w:cstheme="minorHAnsi"/>
          <w:sz w:val="24"/>
          <w:szCs w:val="24"/>
        </w:rPr>
      </w:pPr>
    </w:p>
    <w:p w:rsidR="0017497E" w:rsidRPr="00060687" w:rsidRDefault="0017497E" w:rsidP="00060687">
      <w:pPr>
        <w:jc w:val="both"/>
        <w:rPr>
          <w:rFonts w:cstheme="minorHAnsi"/>
          <w:sz w:val="24"/>
          <w:szCs w:val="24"/>
        </w:rPr>
      </w:pPr>
    </w:p>
    <w:p w:rsidR="0017497E" w:rsidRPr="00060687" w:rsidRDefault="0017497E" w:rsidP="0017497E">
      <w:pPr>
        <w:rPr>
          <w:rFonts w:cstheme="minorHAnsi"/>
          <w:sz w:val="24"/>
          <w:szCs w:val="24"/>
        </w:rPr>
      </w:pPr>
    </w:p>
    <w:p w:rsidR="0017497E" w:rsidRPr="00060687" w:rsidRDefault="0017497E" w:rsidP="0017497E">
      <w:pPr>
        <w:rPr>
          <w:rFonts w:cstheme="minorHAnsi"/>
          <w:sz w:val="24"/>
          <w:szCs w:val="24"/>
        </w:rPr>
      </w:pPr>
    </w:p>
    <w:p w:rsidR="0017497E" w:rsidRPr="00060687" w:rsidRDefault="0017497E" w:rsidP="0017497E">
      <w:pPr>
        <w:rPr>
          <w:rFonts w:cstheme="minorHAnsi"/>
          <w:sz w:val="24"/>
          <w:szCs w:val="24"/>
        </w:rPr>
      </w:pPr>
    </w:p>
    <w:p w:rsidR="0017497E" w:rsidRPr="00060687" w:rsidRDefault="0017497E" w:rsidP="0017497E">
      <w:pPr>
        <w:rPr>
          <w:rFonts w:cstheme="minorHAnsi"/>
          <w:sz w:val="24"/>
          <w:szCs w:val="24"/>
        </w:rPr>
      </w:pPr>
    </w:p>
    <w:p w:rsidR="0017497E" w:rsidRPr="00060687" w:rsidRDefault="0017497E" w:rsidP="0017497E">
      <w:pPr>
        <w:rPr>
          <w:rFonts w:cstheme="minorHAnsi"/>
          <w:sz w:val="24"/>
          <w:szCs w:val="24"/>
        </w:rPr>
      </w:pPr>
    </w:p>
    <w:p w:rsidR="0017497E" w:rsidRDefault="0017497E" w:rsidP="0017497E"/>
    <w:sectPr w:rsidR="0017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6EF"/>
    <w:multiLevelType w:val="hybridMultilevel"/>
    <w:tmpl w:val="85BAD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2C21"/>
    <w:multiLevelType w:val="hybridMultilevel"/>
    <w:tmpl w:val="CC0225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5302"/>
    <w:multiLevelType w:val="hybridMultilevel"/>
    <w:tmpl w:val="3B8E2DA8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68DC1EB2">
      <w:start w:val="1"/>
      <w:numFmt w:val="bullet"/>
      <w:lvlText w:val="-"/>
      <w:lvlJc w:val="left"/>
      <w:pPr>
        <w:ind w:left="1486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D4E4C10"/>
    <w:multiLevelType w:val="hybridMultilevel"/>
    <w:tmpl w:val="881E5002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F0D3927"/>
    <w:multiLevelType w:val="hybridMultilevel"/>
    <w:tmpl w:val="B1769A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364364"/>
    <w:multiLevelType w:val="hybridMultilevel"/>
    <w:tmpl w:val="F1D40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F51C2"/>
    <w:multiLevelType w:val="hybridMultilevel"/>
    <w:tmpl w:val="AAB2176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504A4"/>
    <w:multiLevelType w:val="hybridMultilevel"/>
    <w:tmpl w:val="301AAB46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799A580E"/>
    <w:multiLevelType w:val="hybridMultilevel"/>
    <w:tmpl w:val="4A54E18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7AC82514"/>
    <w:multiLevelType w:val="hybridMultilevel"/>
    <w:tmpl w:val="650E3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7E"/>
    <w:rsid w:val="00060687"/>
    <w:rsid w:val="0017497E"/>
    <w:rsid w:val="00292CF0"/>
    <w:rsid w:val="00D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6E2D6-938E-45A8-B5CD-E105F8DF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765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2019-09-12T12:20:00Z</dcterms:created>
  <dcterms:modified xsi:type="dcterms:W3CDTF">2019-09-24T05:09:00Z</dcterms:modified>
</cp:coreProperties>
</file>